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6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widowControl/>
        <w:spacing w:before="156" w:beforeLines="50" w:after="156" w:afterLines="50"/>
        <w:jc w:val="center"/>
        <w:rPr>
          <w:rFonts w:ascii="方正小标宋简体" w:hAnsi="仿宋" w:eastAsia="方正小标宋简体"/>
          <w:sz w:val="36"/>
          <w:szCs w:val="36"/>
        </w:rPr>
      </w:pPr>
      <w:r>
        <w:rPr>
          <w:rFonts w:ascii="方正小标宋简体" w:hAnsi="仿宋" w:eastAsia="方正小标宋简体"/>
          <w:sz w:val="36"/>
          <w:szCs w:val="36"/>
        </w:rPr>
        <w:t>观摩报名表</w:t>
      </w:r>
    </w:p>
    <w:tbl>
      <w:tblPr>
        <w:tblStyle w:val="4"/>
        <w:tblW w:w="963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056"/>
        <w:gridCol w:w="1522"/>
        <w:gridCol w:w="1522"/>
        <w:gridCol w:w="1522"/>
        <w:gridCol w:w="20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05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52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02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theme="minorBidi"/>
                <w:b/>
                <w:sz w:val="24"/>
                <w:szCs w:val="24"/>
              </w:rPr>
              <w:t>1</w:t>
            </w:r>
          </w:p>
        </w:tc>
        <w:tc>
          <w:tcPr>
            <w:tcW w:w="2056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theme="minorBidi"/>
                <w:b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theme="minorBidi"/>
                <w:b/>
                <w:sz w:val="24"/>
                <w:szCs w:val="24"/>
              </w:rPr>
              <w:t>3</w:t>
            </w:r>
          </w:p>
        </w:tc>
        <w:tc>
          <w:tcPr>
            <w:tcW w:w="2056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theme="minorBidi"/>
                <w:b/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theme="minorBidi"/>
                <w:b/>
                <w:sz w:val="24"/>
                <w:szCs w:val="24"/>
              </w:rPr>
              <w:t>5</w:t>
            </w:r>
          </w:p>
        </w:tc>
        <w:tc>
          <w:tcPr>
            <w:tcW w:w="2056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theme="minorBidi"/>
                <w:b/>
                <w:sz w:val="24"/>
                <w:szCs w:val="24"/>
              </w:rPr>
              <w:t>6</w:t>
            </w:r>
          </w:p>
        </w:tc>
        <w:tc>
          <w:tcPr>
            <w:tcW w:w="2056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theme="minorBidi"/>
                <w:b/>
                <w:sz w:val="24"/>
                <w:szCs w:val="24"/>
              </w:rPr>
              <w:t>7</w:t>
            </w:r>
          </w:p>
        </w:tc>
        <w:tc>
          <w:tcPr>
            <w:tcW w:w="2056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theme="minorBidi"/>
                <w:b/>
                <w:sz w:val="24"/>
                <w:szCs w:val="24"/>
              </w:rPr>
              <w:t>8</w:t>
            </w:r>
          </w:p>
        </w:tc>
        <w:tc>
          <w:tcPr>
            <w:tcW w:w="2056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theme="minorBidi"/>
                <w:b/>
                <w:sz w:val="24"/>
                <w:szCs w:val="24"/>
              </w:rPr>
              <w:t>9</w:t>
            </w:r>
          </w:p>
        </w:tc>
        <w:tc>
          <w:tcPr>
            <w:tcW w:w="2056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ascii="仿宋" w:hAnsi="仿宋" w:eastAsia="仿宋" w:cstheme="minorBidi"/>
                <w:b/>
                <w:sz w:val="24"/>
                <w:szCs w:val="24"/>
              </w:rPr>
              <w:t>10</w:t>
            </w:r>
          </w:p>
        </w:tc>
        <w:tc>
          <w:tcPr>
            <w:tcW w:w="2056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</w:tbl>
    <w:p>
      <w:pPr>
        <w:widowControl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备注：1</w:t>
      </w:r>
      <w:r>
        <w:rPr>
          <w:rFonts w:ascii="仿宋" w:hAnsi="仿宋" w:eastAsia="仿宋"/>
          <w:szCs w:val="21"/>
        </w:rPr>
        <w:t>.</w:t>
      </w:r>
      <w:r>
        <w:rPr>
          <w:rFonts w:hint="eastAsia" w:ascii="仿宋" w:hAnsi="仿宋" w:eastAsia="仿宋"/>
          <w:szCs w:val="21"/>
        </w:rPr>
        <w:t>请于2019年11月15日前将《观摩报名表》以电子邮件或传真方式报至竞赛组委会；</w:t>
      </w:r>
    </w:p>
    <w:p>
      <w:pPr>
        <w:widowControl/>
        <w:ind w:firstLine="630" w:firstLineChars="3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</w:t>
      </w:r>
      <w:r>
        <w:rPr>
          <w:rFonts w:ascii="仿宋" w:hAnsi="仿宋" w:eastAsia="仿宋"/>
          <w:szCs w:val="21"/>
        </w:rPr>
        <w:t>.</w:t>
      </w:r>
      <w:r>
        <w:rPr>
          <w:rFonts w:hint="eastAsia" w:ascii="仿宋" w:hAnsi="仿宋" w:eastAsia="仿宋"/>
          <w:szCs w:val="21"/>
        </w:rPr>
        <w:t>组委会提供西安锦江国际酒店协议价：480元/标间、单间（均含双早）；</w:t>
      </w:r>
    </w:p>
    <w:p>
      <w:pPr>
        <w:widowControl/>
        <w:ind w:firstLine="840" w:firstLineChars="4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西安锦江国际酒店联系方式：田经理13649296559 </w:t>
      </w:r>
    </w:p>
    <w:p>
      <w:pPr>
        <w:widowControl/>
        <w:spacing w:line="6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500" w:lineRule="exact"/>
        <w:rPr>
          <w:rFonts w:ascii="宋体" w:hAnsi="宋体" w:cs="宋体"/>
          <w:color w:val="000000"/>
          <w:kern w:val="0"/>
          <w:szCs w:val="21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383" w:right="1418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945023"/>
      <w:docPartObj>
        <w:docPartGallery w:val="autotext"/>
      </w:docPartObj>
    </w:sdtPr>
    <w:sdtEndPr>
      <w:rPr>
        <w:rFonts w:ascii="Times New Roman" w:hAnsi="Times New Roman"/>
        <w:sz w:val="21"/>
        <w:szCs w:val="21"/>
      </w:rPr>
    </w:sdtEndPr>
    <w:sdtContent>
      <w:p>
        <w:pPr>
          <w:pStyle w:val="2"/>
          <w:jc w:val="center"/>
          <w:rPr>
            <w:rFonts w:ascii="Times New Roman" w:hAnsi="Times New Roman"/>
            <w:sz w:val="32"/>
            <w:szCs w:val="32"/>
          </w:rPr>
        </w:pPr>
        <w:r>
          <w:rPr>
            <w:rFonts w:ascii="Times New Roman" w:hAnsi="Times New Roman"/>
            <w:sz w:val="21"/>
            <w:szCs w:val="21"/>
          </w:rPr>
          <w:fldChar w:fldCharType="begin"/>
        </w:r>
        <w:r>
          <w:rPr>
            <w:rFonts w:ascii="Times New Roman" w:hAnsi="Times New Roman"/>
            <w:sz w:val="21"/>
            <w:szCs w:val="21"/>
          </w:rPr>
          <w:instrText xml:space="preserve"> PAGE   \* MERGEFORMAT </w:instrText>
        </w:r>
        <w:r>
          <w:rPr>
            <w:rFonts w:ascii="Times New Roman" w:hAnsi="Times New Roman"/>
            <w:sz w:val="21"/>
            <w:szCs w:val="21"/>
          </w:rPr>
          <w:fldChar w:fldCharType="separate"/>
        </w:r>
        <w:r>
          <w:rPr>
            <w:rFonts w:ascii="Times New Roman" w:hAnsi="Times New Roman"/>
            <w:sz w:val="21"/>
            <w:szCs w:val="21"/>
            <w:lang w:val="zh-CN"/>
          </w:rPr>
          <w:t>1</w:t>
        </w:r>
        <w:r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C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2019-11-13T02:35:43Z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